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0BCD" w14:textId="4310BD9F" w:rsidR="007C1347" w:rsidRPr="006F12EC" w:rsidRDefault="006F12EC" w:rsidP="006F12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right="-720"/>
        <w:jc w:val="center"/>
        <w:rPr>
          <w:rFonts w:ascii="Times New Roman" w:hAnsi="Times New Roman"/>
          <w:i/>
        </w:rPr>
      </w:pPr>
      <w:r w:rsidRPr="004D00C3">
        <w:rPr>
          <w:rFonts w:ascii="Times New Roman" w:hAnsi="Times New Roman"/>
          <w:i/>
        </w:rPr>
        <w:t>GLOBAL ACADEMY</w:t>
      </w:r>
    </w:p>
    <w:p w14:paraId="32F3CE0C" w14:textId="34B8F4F7" w:rsidR="009539D6" w:rsidRPr="003F2A0D" w:rsidRDefault="009539D6" w:rsidP="003F2A0D">
      <w:pPr>
        <w:ind w:left="2160" w:firstLine="720"/>
        <w:rPr>
          <w:rFonts w:ascii="Calibri" w:hAnsi="Calibri"/>
          <w:b/>
          <w:sz w:val="28"/>
        </w:rPr>
      </w:pPr>
      <w:r w:rsidRPr="003F2A0D">
        <w:rPr>
          <w:rFonts w:ascii="Calibri" w:hAnsi="Calibri"/>
          <w:b/>
          <w:sz w:val="28"/>
        </w:rPr>
        <w:t>Board Self-Reflection Policy (220)</w:t>
      </w:r>
    </w:p>
    <w:p w14:paraId="4E34614C" w14:textId="77777777" w:rsidR="009539D6" w:rsidRPr="003F2A0D" w:rsidRDefault="009539D6" w:rsidP="003F2A0D">
      <w:pPr>
        <w:rPr>
          <w:rFonts w:ascii="Calibri" w:hAnsi="Calibri"/>
        </w:rPr>
      </w:pPr>
    </w:p>
    <w:p w14:paraId="4A8590A0" w14:textId="77777777" w:rsidR="009539D6" w:rsidRPr="003F2A0D" w:rsidRDefault="009539D6" w:rsidP="003F2A0D">
      <w:pPr>
        <w:rPr>
          <w:rFonts w:ascii="Calibri" w:hAnsi="Calibri"/>
          <w:b/>
        </w:rPr>
      </w:pPr>
      <w:r w:rsidRPr="003F2A0D">
        <w:rPr>
          <w:rFonts w:ascii="Calibri" w:hAnsi="Calibri"/>
          <w:b/>
        </w:rPr>
        <w:t>I. PURPOSE</w:t>
      </w:r>
      <w:r w:rsidRPr="003F2A0D">
        <w:rPr>
          <w:rFonts w:ascii="Calibri" w:hAnsi="Calibri"/>
          <w:b/>
        </w:rPr>
        <w:br/>
      </w:r>
    </w:p>
    <w:p w14:paraId="010A392C" w14:textId="77777777" w:rsidR="009539D6" w:rsidRPr="003F2A0D" w:rsidRDefault="009539D6" w:rsidP="003F2A0D">
      <w:pPr>
        <w:rPr>
          <w:rFonts w:ascii="Calibri" w:hAnsi="Calibri"/>
        </w:rPr>
      </w:pPr>
      <w:r w:rsidRPr="003F2A0D">
        <w:rPr>
          <w:rFonts w:ascii="Calibri" w:hAnsi="Calibri"/>
        </w:rPr>
        <w:t>The purpose of the Global Academy Board Reflection Policy is to ensure a high-functioning, reflective board that is focused on student outcomes while fulfilling its state-mandated fiduciary responsibilities.</w:t>
      </w:r>
    </w:p>
    <w:p w14:paraId="004007CF" w14:textId="77777777" w:rsidR="009539D6" w:rsidRPr="003F2A0D" w:rsidRDefault="009539D6" w:rsidP="003F2A0D">
      <w:pPr>
        <w:rPr>
          <w:rFonts w:ascii="Calibri" w:hAnsi="Calibri"/>
        </w:rPr>
      </w:pPr>
    </w:p>
    <w:p w14:paraId="337833DE" w14:textId="77777777" w:rsidR="009539D6" w:rsidRPr="003F2A0D" w:rsidRDefault="009539D6" w:rsidP="003F2A0D">
      <w:pPr>
        <w:rPr>
          <w:rFonts w:ascii="Calibri" w:hAnsi="Calibri"/>
          <w:b/>
        </w:rPr>
      </w:pPr>
      <w:r w:rsidRPr="003F2A0D">
        <w:rPr>
          <w:rFonts w:ascii="Calibri" w:hAnsi="Calibri"/>
          <w:b/>
        </w:rPr>
        <w:t>II. PRACTICES</w:t>
      </w:r>
    </w:p>
    <w:p w14:paraId="256A9C4F" w14:textId="77777777" w:rsidR="009539D6" w:rsidRPr="003F2A0D" w:rsidRDefault="009539D6" w:rsidP="003F2A0D">
      <w:pPr>
        <w:rPr>
          <w:rFonts w:ascii="Calibri" w:hAnsi="Calibri"/>
        </w:rPr>
      </w:pPr>
    </w:p>
    <w:p w14:paraId="05FB49CF" w14:textId="44F200FC" w:rsidR="009539D6" w:rsidRPr="003F2A0D" w:rsidRDefault="009539D6" w:rsidP="003F2A0D">
      <w:pPr>
        <w:rPr>
          <w:rFonts w:ascii="Calibri" w:hAnsi="Calibri"/>
        </w:rPr>
      </w:pPr>
      <w:r w:rsidRPr="003F2A0D">
        <w:rPr>
          <w:rFonts w:ascii="Calibri" w:hAnsi="Calibri"/>
        </w:rPr>
        <w:t xml:space="preserve">By </w:t>
      </w:r>
      <w:r w:rsidR="000607BA">
        <w:rPr>
          <w:rFonts w:ascii="Calibri" w:hAnsi="Calibri"/>
        </w:rPr>
        <w:t xml:space="preserve">March </w:t>
      </w:r>
      <w:r w:rsidRPr="003F2A0D">
        <w:rPr>
          <w:rFonts w:ascii="Calibri" w:hAnsi="Calibri"/>
        </w:rPr>
        <w:t>of each year, the Global Academy Board will review its practices.</w:t>
      </w:r>
    </w:p>
    <w:p w14:paraId="144B4C24" w14:textId="77777777" w:rsidR="009539D6" w:rsidRPr="003F2A0D" w:rsidRDefault="009539D6" w:rsidP="003F2A0D">
      <w:pPr>
        <w:rPr>
          <w:rFonts w:ascii="Calibri" w:hAnsi="Calibri"/>
        </w:rPr>
      </w:pPr>
    </w:p>
    <w:p w14:paraId="27B4AE90" w14:textId="77777777" w:rsidR="009539D6" w:rsidRPr="003F2A0D" w:rsidRDefault="009539D6" w:rsidP="003F2A0D">
      <w:pPr>
        <w:rPr>
          <w:rFonts w:ascii="Calibri" w:hAnsi="Calibri"/>
          <w:i/>
        </w:rPr>
      </w:pPr>
      <w:r w:rsidRPr="003F2A0D">
        <w:rPr>
          <w:rFonts w:ascii="Calibri" w:hAnsi="Calibri"/>
          <w:i/>
        </w:rPr>
        <w:t>Information for Decision Making</w:t>
      </w:r>
    </w:p>
    <w:p w14:paraId="5999879A" w14:textId="77777777" w:rsidR="009539D6" w:rsidRPr="003F2A0D" w:rsidRDefault="009539D6" w:rsidP="003F2A0D">
      <w:pPr>
        <w:rPr>
          <w:rFonts w:ascii="Calibri" w:hAnsi="Calibri"/>
        </w:rPr>
      </w:pPr>
    </w:p>
    <w:p w14:paraId="71F40F1C" w14:textId="77777777" w:rsidR="009539D6" w:rsidRPr="003F2A0D" w:rsidRDefault="009539D6" w:rsidP="003F2A0D">
      <w:pPr>
        <w:rPr>
          <w:rFonts w:ascii="Calibri" w:hAnsi="Calibri"/>
        </w:rPr>
      </w:pPr>
      <w:r w:rsidRPr="003F2A0D">
        <w:rPr>
          <w:rFonts w:ascii="Calibri" w:hAnsi="Calibri"/>
        </w:rPr>
        <w:t>The board is receiving timely, accurate information on a regular basis to oversee vital school functions</w:t>
      </w:r>
    </w:p>
    <w:p w14:paraId="3AF4A227" w14:textId="77777777" w:rsidR="009539D6" w:rsidRPr="003F2A0D" w:rsidRDefault="009539D6" w:rsidP="003F2A0D">
      <w:pPr>
        <w:rPr>
          <w:rFonts w:ascii="Calibri" w:hAnsi="Calibri"/>
        </w:rPr>
      </w:pPr>
    </w:p>
    <w:p w14:paraId="55FD8B1B" w14:textId="77777777" w:rsidR="009539D6" w:rsidRPr="003F2A0D" w:rsidRDefault="009539D6" w:rsidP="003F2A0D">
      <w:pPr>
        <w:rPr>
          <w:rFonts w:ascii="Calibri" w:hAnsi="Calibri"/>
        </w:rPr>
      </w:pPr>
      <w:r w:rsidRPr="003F2A0D">
        <w:rPr>
          <w:rFonts w:ascii="Calibri" w:hAnsi="Calibri"/>
        </w:rPr>
        <w:t>Monthly</w:t>
      </w:r>
    </w:p>
    <w:p w14:paraId="7ACE7BF2" w14:textId="77777777" w:rsidR="009539D6" w:rsidRPr="003F2A0D" w:rsidRDefault="009539D6" w:rsidP="003F2A0D">
      <w:pPr>
        <w:numPr>
          <w:ilvl w:val="0"/>
          <w:numId w:val="1"/>
        </w:numPr>
        <w:rPr>
          <w:rFonts w:ascii="Calibri" w:hAnsi="Calibri"/>
        </w:rPr>
      </w:pPr>
      <w:r w:rsidRPr="003F2A0D">
        <w:rPr>
          <w:rFonts w:ascii="Calibri" w:hAnsi="Calibri"/>
        </w:rPr>
        <w:t xml:space="preserve">Financial information that tracks revenues, expenditures and cash flow </w:t>
      </w:r>
    </w:p>
    <w:p w14:paraId="5E75FDC1" w14:textId="77777777" w:rsidR="009539D6" w:rsidRPr="003F2A0D" w:rsidRDefault="009539D6" w:rsidP="003F2A0D">
      <w:pPr>
        <w:numPr>
          <w:ilvl w:val="0"/>
          <w:numId w:val="1"/>
        </w:numPr>
        <w:rPr>
          <w:rFonts w:ascii="Calibri" w:hAnsi="Calibri"/>
        </w:rPr>
      </w:pPr>
      <w:r w:rsidRPr="003F2A0D">
        <w:rPr>
          <w:rFonts w:ascii="Calibri" w:hAnsi="Calibri"/>
        </w:rPr>
        <w:t>Director’s report that includes school operations and enrollment</w:t>
      </w:r>
    </w:p>
    <w:p w14:paraId="6F94C547" w14:textId="77777777" w:rsidR="009539D6" w:rsidRPr="003F2A0D" w:rsidRDefault="009539D6" w:rsidP="003F2A0D">
      <w:pPr>
        <w:numPr>
          <w:ilvl w:val="0"/>
          <w:numId w:val="1"/>
        </w:numPr>
        <w:rPr>
          <w:rFonts w:ascii="Calibri" w:hAnsi="Calibri"/>
        </w:rPr>
      </w:pPr>
      <w:r w:rsidRPr="003F2A0D">
        <w:rPr>
          <w:rFonts w:ascii="Calibri" w:hAnsi="Calibri"/>
        </w:rPr>
        <w:t>Personnel information that reflects current hiring, termination and staffing data</w:t>
      </w:r>
    </w:p>
    <w:p w14:paraId="396131C6" w14:textId="77777777" w:rsidR="009539D6" w:rsidRPr="003F2A0D" w:rsidRDefault="009539D6" w:rsidP="003F2A0D">
      <w:pPr>
        <w:rPr>
          <w:rFonts w:ascii="Calibri" w:hAnsi="Calibri"/>
        </w:rPr>
      </w:pPr>
    </w:p>
    <w:p w14:paraId="60BF51DE" w14:textId="77777777" w:rsidR="009539D6" w:rsidRPr="003F2A0D" w:rsidRDefault="009539D6" w:rsidP="003F2A0D">
      <w:pPr>
        <w:rPr>
          <w:rFonts w:ascii="Calibri" w:hAnsi="Calibri"/>
        </w:rPr>
      </w:pPr>
      <w:r w:rsidRPr="003F2A0D">
        <w:rPr>
          <w:rFonts w:ascii="Calibri" w:hAnsi="Calibri"/>
        </w:rPr>
        <w:t>Semi- Annually</w:t>
      </w:r>
    </w:p>
    <w:p w14:paraId="26B4A2CB" w14:textId="0F7DA770" w:rsidR="009539D6" w:rsidRPr="003F2A0D" w:rsidRDefault="009539D6" w:rsidP="003F2A0D">
      <w:pPr>
        <w:numPr>
          <w:ilvl w:val="0"/>
          <w:numId w:val="2"/>
        </w:numPr>
        <w:rPr>
          <w:rFonts w:ascii="Calibri" w:hAnsi="Calibri"/>
          <w:strike/>
        </w:rPr>
      </w:pPr>
      <w:r w:rsidRPr="003F2A0D">
        <w:rPr>
          <w:rFonts w:ascii="Calibri" w:hAnsi="Calibri"/>
        </w:rPr>
        <w:t xml:space="preserve">Receive report from the business manager and the </w:t>
      </w:r>
      <w:r w:rsidR="000607BA">
        <w:rPr>
          <w:rFonts w:ascii="Calibri" w:hAnsi="Calibri"/>
        </w:rPr>
        <w:t xml:space="preserve">executive </w:t>
      </w:r>
      <w:r w:rsidRPr="003F2A0D">
        <w:rPr>
          <w:rFonts w:ascii="Calibri" w:hAnsi="Calibri"/>
        </w:rPr>
        <w:t>director that reviews the school’s finances and suggests budget revisions</w:t>
      </w:r>
    </w:p>
    <w:p w14:paraId="7AD603DC" w14:textId="77777777" w:rsidR="009539D6" w:rsidRPr="003F2A0D" w:rsidRDefault="009539D6" w:rsidP="003F2A0D">
      <w:pPr>
        <w:numPr>
          <w:ilvl w:val="0"/>
          <w:numId w:val="2"/>
        </w:numPr>
        <w:rPr>
          <w:rFonts w:ascii="Calibri" w:hAnsi="Calibri"/>
          <w:strike/>
        </w:rPr>
      </w:pPr>
      <w:r w:rsidRPr="003F2A0D">
        <w:rPr>
          <w:rFonts w:ascii="Calibri" w:hAnsi="Calibri"/>
        </w:rPr>
        <w:t>Review Global Academy Affiliated Building Company minutes and finances</w:t>
      </w:r>
    </w:p>
    <w:p w14:paraId="7F5EFF03" w14:textId="77777777" w:rsidR="009539D6" w:rsidRPr="003F2A0D" w:rsidRDefault="009539D6" w:rsidP="003F2A0D">
      <w:pPr>
        <w:rPr>
          <w:rFonts w:ascii="Calibri" w:hAnsi="Calibri"/>
        </w:rPr>
      </w:pPr>
    </w:p>
    <w:p w14:paraId="7A6A0C19" w14:textId="77777777" w:rsidR="009539D6" w:rsidRPr="003F2A0D" w:rsidRDefault="009539D6" w:rsidP="003F2A0D">
      <w:pPr>
        <w:rPr>
          <w:rFonts w:ascii="Calibri" w:hAnsi="Calibri"/>
        </w:rPr>
      </w:pPr>
      <w:r w:rsidRPr="003F2A0D">
        <w:rPr>
          <w:rFonts w:ascii="Calibri" w:hAnsi="Calibri"/>
        </w:rPr>
        <w:t>Annually</w:t>
      </w:r>
    </w:p>
    <w:p w14:paraId="515F1E95" w14:textId="77777777" w:rsidR="009539D6" w:rsidRPr="003F2A0D" w:rsidRDefault="009539D6" w:rsidP="003F2A0D">
      <w:pPr>
        <w:numPr>
          <w:ilvl w:val="0"/>
          <w:numId w:val="3"/>
        </w:numPr>
        <w:rPr>
          <w:rFonts w:ascii="Calibri" w:hAnsi="Calibri"/>
        </w:rPr>
      </w:pPr>
      <w:r w:rsidRPr="003F2A0D">
        <w:rPr>
          <w:rFonts w:ascii="Calibri" w:hAnsi="Calibri"/>
        </w:rPr>
        <w:t>In the fall of each year, the board reviews and comments on the school’s strategic plan and establishes goals for the current school year</w:t>
      </w:r>
    </w:p>
    <w:p w14:paraId="49250B93" w14:textId="1438E8F6" w:rsidR="009539D6" w:rsidRPr="003F2A0D" w:rsidRDefault="009539D6" w:rsidP="003F2A0D">
      <w:pPr>
        <w:numPr>
          <w:ilvl w:val="0"/>
          <w:numId w:val="3"/>
        </w:numPr>
        <w:rPr>
          <w:rFonts w:ascii="Calibri" w:hAnsi="Calibri"/>
        </w:rPr>
      </w:pPr>
      <w:r w:rsidRPr="003F2A0D">
        <w:rPr>
          <w:rFonts w:ascii="Calibri" w:hAnsi="Calibri"/>
        </w:rPr>
        <w:t xml:space="preserve">In the fall of each year, the board reviews the </w:t>
      </w:r>
      <w:r w:rsidR="000607BA">
        <w:rPr>
          <w:rFonts w:ascii="Calibri" w:hAnsi="Calibri"/>
        </w:rPr>
        <w:t xml:space="preserve">executive </w:t>
      </w:r>
      <w:proofErr w:type="spellStart"/>
      <w:r w:rsidR="000607BA">
        <w:rPr>
          <w:rFonts w:ascii="Calibri" w:hAnsi="Calibri"/>
        </w:rPr>
        <w:t>s</w:t>
      </w:r>
      <w:r w:rsidRPr="003F2A0D">
        <w:rPr>
          <w:rFonts w:ascii="Calibri" w:hAnsi="Calibri"/>
        </w:rPr>
        <w:t>director’s</w:t>
      </w:r>
      <w:proofErr w:type="spellEnd"/>
      <w:r w:rsidRPr="003F2A0D">
        <w:rPr>
          <w:rFonts w:ascii="Calibri" w:hAnsi="Calibri"/>
        </w:rPr>
        <w:t xml:space="preserve"> job description and work plan</w:t>
      </w:r>
    </w:p>
    <w:p w14:paraId="2D39F140" w14:textId="77777777" w:rsidR="009539D6" w:rsidRPr="003F2A0D" w:rsidRDefault="009539D6" w:rsidP="003F2A0D">
      <w:pPr>
        <w:numPr>
          <w:ilvl w:val="0"/>
          <w:numId w:val="3"/>
        </w:numPr>
        <w:rPr>
          <w:rFonts w:ascii="Calibri" w:hAnsi="Calibri"/>
        </w:rPr>
      </w:pPr>
      <w:r w:rsidRPr="003F2A0D">
        <w:rPr>
          <w:rFonts w:ascii="Calibri" w:hAnsi="Calibri"/>
        </w:rPr>
        <w:t>In the fall of each year, the reviews the school’s succession plan</w:t>
      </w:r>
    </w:p>
    <w:p w14:paraId="22E8FED7" w14:textId="77777777" w:rsidR="009539D6" w:rsidRPr="003F2A0D" w:rsidRDefault="009539D6" w:rsidP="003F2A0D">
      <w:pPr>
        <w:numPr>
          <w:ilvl w:val="0"/>
          <w:numId w:val="3"/>
        </w:numPr>
        <w:rPr>
          <w:rFonts w:ascii="Calibri" w:hAnsi="Calibri"/>
        </w:rPr>
      </w:pPr>
      <w:r w:rsidRPr="003F2A0D">
        <w:rPr>
          <w:rFonts w:ascii="Calibri" w:hAnsi="Calibri"/>
        </w:rPr>
        <w:t>In the fall of each year, the board will review the Board Governance folder in Google docs</w:t>
      </w:r>
    </w:p>
    <w:p w14:paraId="5F8548BC" w14:textId="7AF701D0" w:rsidR="009539D6" w:rsidRPr="003F2A0D" w:rsidRDefault="009539D6" w:rsidP="003F2A0D">
      <w:pPr>
        <w:numPr>
          <w:ilvl w:val="0"/>
          <w:numId w:val="3"/>
        </w:numPr>
        <w:rPr>
          <w:rFonts w:ascii="Calibri" w:hAnsi="Calibri"/>
        </w:rPr>
      </w:pPr>
      <w:r w:rsidRPr="003F2A0D">
        <w:rPr>
          <w:rFonts w:ascii="Calibri" w:hAnsi="Calibri"/>
        </w:rPr>
        <w:t>Report</w:t>
      </w:r>
      <w:r w:rsidR="000607BA">
        <w:rPr>
          <w:rFonts w:ascii="Calibri" w:hAnsi="Calibri"/>
        </w:rPr>
        <w:t>s</w:t>
      </w:r>
      <w:r w:rsidRPr="003F2A0D">
        <w:rPr>
          <w:rFonts w:ascii="Calibri" w:hAnsi="Calibri"/>
        </w:rPr>
        <w:t xml:space="preserve"> from the </w:t>
      </w:r>
      <w:r w:rsidR="000607BA">
        <w:rPr>
          <w:rFonts w:ascii="Calibri" w:hAnsi="Calibri"/>
        </w:rPr>
        <w:t xml:space="preserve">executive </w:t>
      </w:r>
      <w:r w:rsidRPr="003F2A0D">
        <w:rPr>
          <w:rFonts w:ascii="Calibri" w:hAnsi="Calibri"/>
        </w:rPr>
        <w:t>director that includes academic performance and analysis</w:t>
      </w:r>
    </w:p>
    <w:p w14:paraId="17442AD8" w14:textId="77777777" w:rsidR="009539D6" w:rsidRPr="003F2A0D" w:rsidRDefault="009539D6" w:rsidP="003F2A0D">
      <w:pPr>
        <w:numPr>
          <w:ilvl w:val="0"/>
          <w:numId w:val="3"/>
        </w:numPr>
        <w:rPr>
          <w:rFonts w:ascii="Calibri" w:hAnsi="Calibri"/>
        </w:rPr>
      </w:pPr>
      <w:r w:rsidRPr="003F2A0D">
        <w:rPr>
          <w:rFonts w:ascii="Calibri" w:hAnsi="Calibri"/>
        </w:rPr>
        <w:t>Review of authorizer school performance expectations as needed</w:t>
      </w:r>
    </w:p>
    <w:p w14:paraId="2D2C4C14" w14:textId="710D9174" w:rsidR="009539D6" w:rsidRPr="003F2A0D" w:rsidRDefault="009539D6" w:rsidP="003F2A0D">
      <w:pPr>
        <w:numPr>
          <w:ilvl w:val="0"/>
          <w:numId w:val="3"/>
        </w:numPr>
        <w:rPr>
          <w:rFonts w:ascii="Calibri" w:hAnsi="Calibri"/>
        </w:rPr>
      </w:pPr>
      <w:r w:rsidRPr="003F2A0D">
        <w:rPr>
          <w:rFonts w:ascii="Calibri" w:hAnsi="Calibri"/>
        </w:rPr>
        <w:t>In the fall of each year, the board reviews and comments on the World’s Best Workforce and Annual report</w:t>
      </w:r>
    </w:p>
    <w:p w14:paraId="176F6A2B" w14:textId="77777777" w:rsidR="009539D6" w:rsidRPr="003F2A0D" w:rsidRDefault="009539D6" w:rsidP="003F2A0D">
      <w:pPr>
        <w:rPr>
          <w:rFonts w:ascii="Calibri" w:hAnsi="Calibri"/>
          <w:i/>
        </w:rPr>
      </w:pPr>
    </w:p>
    <w:p w14:paraId="2848B15D" w14:textId="77777777" w:rsidR="009539D6" w:rsidRPr="003F2A0D" w:rsidRDefault="009539D6" w:rsidP="003F2A0D">
      <w:pPr>
        <w:rPr>
          <w:rFonts w:ascii="Calibri" w:hAnsi="Calibri"/>
          <w:i/>
        </w:rPr>
      </w:pPr>
    </w:p>
    <w:p w14:paraId="07C90A0A" w14:textId="77777777" w:rsidR="009539D6" w:rsidRPr="003F2A0D" w:rsidRDefault="009539D6" w:rsidP="003F2A0D">
      <w:pPr>
        <w:rPr>
          <w:rFonts w:ascii="Calibri" w:hAnsi="Calibri"/>
          <w:i/>
        </w:rPr>
      </w:pPr>
    </w:p>
    <w:p w14:paraId="4692DF86" w14:textId="77777777" w:rsidR="009539D6" w:rsidRPr="003F2A0D" w:rsidRDefault="009539D6" w:rsidP="003F2A0D">
      <w:pPr>
        <w:rPr>
          <w:rFonts w:ascii="Calibri" w:hAnsi="Calibri"/>
          <w:i/>
        </w:rPr>
      </w:pPr>
    </w:p>
    <w:p w14:paraId="0B95F2DF" w14:textId="440B2510" w:rsidR="009539D6" w:rsidRPr="003F2A0D" w:rsidRDefault="009539D6" w:rsidP="003F2A0D">
      <w:pPr>
        <w:rPr>
          <w:rFonts w:ascii="Calibri" w:hAnsi="Calibri"/>
          <w:i/>
        </w:rPr>
      </w:pPr>
      <w:r w:rsidRPr="003F2A0D">
        <w:rPr>
          <w:rFonts w:ascii="Calibri" w:hAnsi="Calibri"/>
          <w:i/>
        </w:rPr>
        <w:t>Review of the</w:t>
      </w:r>
      <w:r w:rsidR="000607BA">
        <w:rPr>
          <w:rFonts w:ascii="Calibri" w:hAnsi="Calibri"/>
          <w:i/>
        </w:rPr>
        <w:t xml:space="preserve"> Executive</w:t>
      </w:r>
      <w:r w:rsidRPr="003F2A0D">
        <w:rPr>
          <w:rFonts w:ascii="Calibri" w:hAnsi="Calibri"/>
          <w:i/>
        </w:rPr>
        <w:t xml:space="preserve"> Director</w:t>
      </w:r>
    </w:p>
    <w:p w14:paraId="12930AAA" w14:textId="77777777" w:rsidR="009539D6" w:rsidRPr="003F2A0D" w:rsidRDefault="009539D6" w:rsidP="003F2A0D">
      <w:pPr>
        <w:rPr>
          <w:rFonts w:ascii="Calibri" w:hAnsi="Calibri"/>
        </w:rPr>
      </w:pPr>
    </w:p>
    <w:p w14:paraId="2E0CD155" w14:textId="6F5FE882" w:rsidR="009539D6" w:rsidRPr="003F2A0D" w:rsidRDefault="009539D6" w:rsidP="003F2A0D">
      <w:pPr>
        <w:rPr>
          <w:rFonts w:ascii="Calibri" w:hAnsi="Calibri"/>
        </w:rPr>
      </w:pPr>
      <w:r w:rsidRPr="003F2A0D">
        <w:rPr>
          <w:rFonts w:ascii="Calibri" w:hAnsi="Calibri"/>
        </w:rPr>
        <w:t xml:space="preserve">The board director review procedure reflects a comprehensive, effective process for evaluating the </w:t>
      </w:r>
      <w:r w:rsidR="000607BA">
        <w:rPr>
          <w:rFonts w:ascii="Calibri" w:hAnsi="Calibri"/>
        </w:rPr>
        <w:t xml:space="preserve">executive </w:t>
      </w:r>
      <w:r w:rsidRPr="003F2A0D">
        <w:rPr>
          <w:rFonts w:ascii="Calibri" w:hAnsi="Calibri"/>
        </w:rPr>
        <w:t>director with the people and processes in place to carry it out.</w:t>
      </w:r>
    </w:p>
    <w:p w14:paraId="3CC77ED9" w14:textId="77777777" w:rsidR="009539D6" w:rsidRPr="003F2A0D" w:rsidRDefault="009539D6" w:rsidP="003F2A0D">
      <w:pPr>
        <w:rPr>
          <w:rFonts w:ascii="Calibri" w:hAnsi="Calibri"/>
        </w:rPr>
      </w:pPr>
    </w:p>
    <w:p w14:paraId="4C5A23EC" w14:textId="6A6F4741" w:rsidR="009539D6" w:rsidRPr="003F2A0D" w:rsidRDefault="009539D6" w:rsidP="003F2A0D">
      <w:pPr>
        <w:rPr>
          <w:rFonts w:ascii="Calibri" w:hAnsi="Calibri"/>
        </w:rPr>
      </w:pPr>
      <w:r w:rsidRPr="003F2A0D">
        <w:rPr>
          <w:rFonts w:ascii="Calibri" w:hAnsi="Calibri"/>
        </w:rPr>
        <w:t xml:space="preserve">The annual director evaluation will take place </w:t>
      </w:r>
      <w:r w:rsidRPr="000607BA">
        <w:rPr>
          <w:rFonts w:ascii="Calibri" w:hAnsi="Calibri"/>
        </w:rPr>
        <w:t>by April 1</w:t>
      </w:r>
      <w:proofErr w:type="gramStart"/>
      <w:r w:rsidRPr="000607BA">
        <w:rPr>
          <w:rFonts w:ascii="Calibri" w:hAnsi="Calibri"/>
          <w:vertAlign w:val="superscript"/>
        </w:rPr>
        <w:t>st</w:t>
      </w:r>
      <w:r w:rsidRPr="000607BA">
        <w:rPr>
          <w:rFonts w:ascii="Calibri" w:hAnsi="Calibri"/>
        </w:rPr>
        <w:t xml:space="preserve"> </w:t>
      </w:r>
      <w:r w:rsidR="000607BA" w:rsidRPr="000607BA">
        <w:rPr>
          <w:rFonts w:ascii="Calibri" w:hAnsi="Calibri"/>
        </w:rPr>
        <w:t xml:space="preserve"> </w:t>
      </w:r>
      <w:r w:rsidRPr="000607BA">
        <w:rPr>
          <w:rFonts w:ascii="Calibri" w:hAnsi="Calibri"/>
        </w:rPr>
        <w:t>of</w:t>
      </w:r>
      <w:proofErr w:type="gramEnd"/>
      <w:r w:rsidRPr="003F2A0D">
        <w:rPr>
          <w:rFonts w:ascii="Calibri" w:hAnsi="Calibri"/>
        </w:rPr>
        <w:t xml:space="preserve"> each school year.</w:t>
      </w:r>
    </w:p>
    <w:p w14:paraId="3920ED73" w14:textId="77777777" w:rsidR="009539D6" w:rsidRPr="003F2A0D" w:rsidRDefault="009539D6" w:rsidP="003F2A0D">
      <w:pPr>
        <w:rPr>
          <w:rFonts w:ascii="Calibri" w:hAnsi="Calibri"/>
        </w:rPr>
      </w:pPr>
    </w:p>
    <w:p w14:paraId="3F423104" w14:textId="77777777" w:rsidR="009539D6" w:rsidRPr="003F2A0D" w:rsidRDefault="009539D6" w:rsidP="003F2A0D">
      <w:pPr>
        <w:rPr>
          <w:rFonts w:ascii="Calibri" w:hAnsi="Calibri"/>
        </w:rPr>
      </w:pPr>
      <w:r w:rsidRPr="003F2A0D">
        <w:rPr>
          <w:rFonts w:ascii="Calibri" w:hAnsi="Calibri"/>
        </w:rPr>
        <w:t>The board will review the process each year and recommend any necessary changes.</w:t>
      </w:r>
    </w:p>
    <w:p w14:paraId="695F30EE" w14:textId="77777777" w:rsidR="009539D6" w:rsidRPr="003F2A0D" w:rsidRDefault="009539D6" w:rsidP="003F2A0D">
      <w:pPr>
        <w:rPr>
          <w:rFonts w:ascii="Calibri" w:hAnsi="Calibri"/>
        </w:rPr>
      </w:pPr>
    </w:p>
    <w:p w14:paraId="03E5096F" w14:textId="77777777" w:rsidR="009539D6" w:rsidRPr="003F2A0D" w:rsidRDefault="009539D6" w:rsidP="003F2A0D">
      <w:pPr>
        <w:rPr>
          <w:rFonts w:ascii="Calibri" w:hAnsi="Calibri"/>
          <w:i/>
        </w:rPr>
      </w:pPr>
      <w:r w:rsidRPr="003F2A0D">
        <w:rPr>
          <w:rFonts w:ascii="Calibri" w:hAnsi="Calibri"/>
          <w:i/>
        </w:rPr>
        <w:t>Annual Meeting and Election of New Board Members</w:t>
      </w:r>
    </w:p>
    <w:p w14:paraId="04A79B2E" w14:textId="77777777" w:rsidR="009539D6" w:rsidRPr="003F2A0D" w:rsidRDefault="009539D6" w:rsidP="003F2A0D">
      <w:pPr>
        <w:rPr>
          <w:rFonts w:ascii="Calibri" w:hAnsi="Calibri"/>
          <w:i/>
        </w:rPr>
      </w:pPr>
    </w:p>
    <w:p w14:paraId="2CF8DB80" w14:textId="77777777" w:rsidR="009539D6" w:rsidRPr="003F2A0D" w:rsidRDefault="009539D6" w:rsidP="003F2A0D">
      <w:pPr>
        <w:rPr>
          <w:rFonts w:ascii="Calibri" w:hAnsi="Calibri"/>
        </w:rPr>
      </w:pPr>
      <w:r w:rsidRPr="003F2A0D">
        <w:rPr>
          <w:rFonts w:ascii="Calibri" w:hAnsi="Calibri"/>
        </w:rPr>
        <w:t>The board policy reflects a comprehensive, effective process for carrying out elections as called for in its by-laws and conducting an annual meeting that shares year-end results with the public.</w:t>
      </w:r>
    </w:p>
    <w:p w14:paraId="62098248" w14:textId="77777777" w:rsidR="009539D6" w:rsidRPr="003F2A0D" w:rsidRDefault="009539D6" w:rsidP="003F2A0D">
      <w:pPr>
        <w:rPr>
          <w:rFonts w:ascii="Calibri" w:hAnsi="Calibri"/>
        </w:rPr>
      </w:pPr>
    </w:p>
    <w:p w14:paraId="21D7FA9F" w14:textId="77777777" w:rsidR="009539D6" w:rsidRPr="003F2A0D" w:rsidRDefault="009539D6" w:rsidP="003F2A0D">
      <w:pPr>
        <w:numPr>
          <w:ilvl w:val="0"/>
          <w:numId w:val="4"/>
        </w:numPr>
        <w:rPr>
          <w:rFonts w:ascii="Calibri" w:hAnsi="Calibri"/>
        </w:rPr>
      </w:pPr>
      <w:r w:rsidRPr="003F2A0D">
        <w:rPr>
          <w:rFonts w:ascii="Calibri" w:hAnsi="Calibri"/>
        </w:rPr>
        <w:t xml:space="preserve">The board will review the previous year’s processes and results and recommend any necessary changes. </w:t>
      </w:r>
    </w:p>
    <w:p w14:paraId="75B65FE7" w14:textId="77777777" w:rsidR="009539D6" w:rsidRPr="003F2A0D" w:rsidRDefault="009539D6" w:rsidP="003F2A0D">
      <w:pPr>
        <w:rPr>
          <w:rFonts w:ascii="Calibri" w:hAnsi="Calibri"/>
          <w:i/>
        </w:rPr>
      </w:pPr>
    </w:p>
    <w:p w14:paraId="708A1F52" w14:textId="77777777" w:rsidR="009539D6" w:rsidRPr="003F2A0D" w:rsidRDefault="009539D6" w:rsidP="003F2A0D">
      <w:pPr>
        <w:rPr>
          <w:rFonts w:ascii="Calibri" w:hAnsi="Calibri"/>
          <w:i/>
        </w:rPr>
      </w:pPr>
      <w:r w:rsidRPr="003F2A0D">
        <w:rPr>
          <w:rFonts w:ascii="Calibri" w:hAnsi="Calibri"/>
          <w:i/>
        </w:rPr>
        <w:t>New board member orientation and training</w:t>
      </w:r>
    </w:p>
    <w:p w14:paraId="7DE0771C" w14:textId="77777777" w:rsidR="009539D6" w:rsidRPr="003F2A0D" w:rsidRDefault="009539D6" w:rsidP="003F2A0D">
      <w:pPr>
        <w:rPr>
          <w:rFonts w:ascii="Calibri" w:hAnsi="Calibri"/>
          <w:i/>
        </w:rPr>
      </w:pPr>
    </w:p>
    <w:p w14:paraId="274663C9" w14:textId="77777777" w:rsidR="009539D6" w:rsidRPr="003F2A0D" w:rsidRDefault="009539D6" w:rsidP="003F2A0D">
      <w:pPr>
        <w:rPr>
          <w:rFonts w:ascii="Calibri" w:hAnsi="Calibri"/>
        </w:rPr>
      </w:pPr>
      <w:r w:rsidRPr="003F2A0D">
        <w:rPr>
          <w:rFonts w:ascii="Calibri" w:hAnsi="Calibri"/>
        </w:rPr>
        <w:t xml:space="preserve">The board orientation and training processes meet state standards and prepare new board members to participate fully in the activities of the board. </w:t>
      </w:r>
    </w:p>
    <w:p w14:paraId="526EDE2D" w14:textId="77777777" w:rsidR="009539D6" w:rsidRPr="003F2A0D" w:rsidRDefault="009539D6" w:rsidP="003F2A0D">
      <w:pPr>
        <w:rPr>
          <w:rFonts w:ascii="Calibri" w:hAnsi="Calibri"/>
        </w:rPr>
      </w:pPr>
    </w:p>
    <w:p w14:paraId="024E3B1E" w14:textId="77777777" w:rsidR="009539D6" w:rsidRPr="003F2A0D" w:rsidRDefault="009539D6" w:rsidP="003F2A0D">
      <w:pPr>
        <w:numPr>
          <w:ilvl w:val="0"/>
          <w:numId w:val="5"/>
        </w:numPr>
        <w:rPr>
          <w:rFonts w:ascii="Calibri" w:hAnsi="Calibri"/>
        </w:rPr>
      </w:pPr>
      <w:r w:rsidRPr="003F2A0D">
        <w:rPr>
          <w:rFonts w:ascii="Calibri" w:hAnsi="Calibri"/>
        </w:rPr>
        <w:t xml:space="preserve">Within six months of new members being seated on the board, the board chair will ask new board members to confirm that they have completed the required MDE training and to reflect with him/her on whether </w:t>
      </w:r>
      <w:proofErr w:type="spellStart"/>
      <w:r w:rsidRPr="003F2A0D">
        <w:rPr>
          <w:rFonts w:ascii="Calibri" w:hAnsi="Calibri"/>
        </w:rPr>
        <w:t>Global’s</w:t>
      </w:r>
      <w:proofErr w:type="spellEnd"/>
      <w:r w:rsidRPr="003F2A0D">
        <w:rPr>
          <w:rFonts w:ascii="Calibri" w:hAnsi="Calibri"/>
        </w:rPr>
        <w:t xml:space="preserve"> new board member orientation has prepared them to serve.  After completing training, the new board members will report to the board on their experience and make recommendations about how to improve the process for the next group of new board members. </w:t>
      </w:r>
    </w:p>
    <w:p w14:paraId="0E3EAE6A" w14:textId="77777777" w:rsidR="009539D6" w:rsidRPr="003F2A0D" w:rsidRDefault="009539D6" w:rsidP="003F2A0D">
      <w:pPr>
        <w:rPr>
          <w:rFonts w:ascii="Calibri" w:hAnsi="Calibri"/>
        </w:rPr>
      </w:pPr>
    </w:p>
    <w:p w14:paraId="15B5DB0D" w14:textId="77777777" w:rsidR="009539D6" w:rsidRPr="003F2A0D" w:rsidRDefault="009539D6" w:rsidP="003F2A0D">
      <w:pPr>
        <w:rPr>
          <w:rFonts w:ascii="Calibri" w:hAnsi="Calibri"/>
          <w:i/>
        </w:rPr>
      </w:pPr>
      <w:r w:rsidRPr="003F2A0D">
        <w:rPr>
          <w:rFonts w:ascii="Calibri" w:hAnsi="Calibri"/>
          <w:i/>
        </w:rPr>
        <w:t xml:space="preserve">Conduct of board meetings </w:t>
      </w:r>
    </w:p>
    <w:p w14:paraId="7CA13139" w14:textId="77777777" w:rsidR="009539D6" w:rsidRPr="003F2A0D" w:rsidRDefault="009539D6" w:rsidP="003F2A0D">
      <w:pPr>
        <w:rPr>
          <w:rFonts w:ascii="Calibri" w:hAnsi="Calibri"/>
        </w:rPr>
      </w:pPr>
    </w:p>
    <w:p w14:paraId="4EEA5E0E" w14:textId="77777777" w:rsidR="009539D6" w:rsidRPr="003F2A0D" w:rsidRDefault="009539D6" w:rsidP="003F2A0D">
      <w:pPr>
        <w:rPr>
          <w:rFonts w:ascii="Calibri" w:hAnsi="Calibri"/>
        </w:rPr>
      </w:pPr>
      <w:r w:rsidRPr="003F2A0D">
        <w:rPr>
          <w:rFonts w:ascii="Calibri" w:hAnsi="Calibri"/>
        </w:rPr>
        <w:t>All board members feel as if they are able to express their views and review necessary information to make decisions in a safe, respectful board environment that operates efficiently and effectively.</w:t>
      </w:r>
    </w:p>
    <w:p w14:paraId="10270CCA" w14:textId="77777777" w:rsidR="009539D6" w:rsidRPr="003F2A0D" w:rsidRDefault="009539D6" w:rsidP="003F2A0D">
      <w:pPr>
        <w:rPr>
          <w:rFonts w:ascii="Calibri" w:hAnsi="Calibri"/>
        </w:rPr>
      </w:pPr>
    </w:p>
    <w:p w14:paraId="452262B8" w14:textId="77777777" w:rsidR="009539D6" w:rsidRPr="003F2A0D" w:rsidRDefault="009539D6" w:rsidP="003F2A0D">
      <w:pPr>
        <w:numPr>
          <w:ilvl w:val="0"/>
          <w:numId w:val="6"/>
        </w:numPr>
        <w:rPr>
          <w:rFonts w:ascii="Calibri" w:hAnsi="Calibri"/>
        </w:rPr>
      </w:pPr>
      <w:r w:rsidRPr="003F2A0D">
        <w:rPr>
          <w:rFonts w:ascii="Calibri" w:hAnsi="Calibri"/>
        </w:rPr>
        <w:t>Before November 1 of each year, the board will review its essential agreements.</w:t>
      </w:r>
    </w:p>
    <w:p w14:paraId="533215AB" w14:textId="77777777" w:rsidR="009539D6" w:rsidRPr="003F2A0D" w:rsidRDefault="009539D6" w:rsidP="003F2A0D">
      <w:pPr>
        <w:ind w:left="360"/>
        <w:rPr>
          <w:rFonts w:ascii="Calibri" w:hAnsi="Calibri"/>
        </w:rPr>
      </w:pPr>
    </w:p>
    <w:p w14:paraId="43761F62" w14:textId="77777777" w:rsidR="009539D6" w:rsidRPr="003F2A0D" w:rsidRDefault="009539D6" w:rsidP="003F2A0D">
      <w:pPr>
        <w:numPr>
          <w:ilvl w:val="0"/>
          <w:numId w:val="6"/>
        </w:numPr>
        <w:rPr>
          <w:rFonts w:ascii="Calibri" w:hAnsi="Calibri"/>
        </w:rPr>
      </w:pPr>
      <w:r w:rsidRPr="003F2A0D">
        <w:rPr>
          <w:rFonts w:ascii="Calibri" w:hAnsi="Calibri"/>
        </w:rPr>
        <w:t>Between January 1</w:t>
      </w:r>
      <w:r w:rsidRPr="003F2A0D">
        <w:rPr>
          <w:rFonts w:ascii="Calibri" w:hAnsi="Calibri"/>
          <w:vertAlign w:val="superscript"/>
        </w:rPr>
        <w:t>st</w:t>
      </w:r>
      <w:r w:rsidRPr="003F2A0D">
        <w:rPr>
          <w:rFonts w:ascii="Calibri" w:hAnsi="Calibri"/>
        </w:rPr>
        <w:t xml:space="preserve"> and March 31st, the board chair will ask board members to comment on the conduct of board meetings, including but not limited to discussion and voting procedures, agenda setting, and time spent on board business-both at board meetings and outside of board meetings. </w:t>
      </w:r>
    </w:p>
    <w:p w14:paraId="259EB969" w14:textId="77777777" w:rsidR="009539D6" w:rsidRPr="003F2A0D" w:rsidRDefault="009539D6" w:rsidP="003F2A0D">
      <w:pPr>
        <w:rPr>
          <w:rFonts w:ascii="Calibri" w:hAnsi="Calibri"/>
          <w:b/>
        </w:rPr>
      </w:pPr>
    </w:p>
    <w:p w14:paraId="553BBD92" w14:textId="77777777" w:rsidR="009539D6" w:rsidRPr="003F2A0D" w:rsidRDefault="009539D6" w:rsidP="003F2A0D">
      <w:pPr>
        <w:rPr>
          <w:rFonts w:ascii="Calibri" w:hAnsi="Calibri"/>
          <w:b/>
        </w:rPr>
      </w:pPr>
      <w:r w:rsidRPr="003F2A0D">
        <w:rPr>
          <w:rFonts w:ascii="Calibri" w:hAnsi="Calibri"/>
          <w:b/>
        </w:rPr>
        <w:t>Policies</w:t>
      </w:r>
    </w:p>
    <w:p w14:paraId="6FE46E5E" w14:textId="77777777" w:rsidR="009539D6" w:rsidRPr="003F2A0D" w:rsidRDefault="009539D6" w:rsidP="003F2A0D">
      <w:pPr>
        <w:rPr>
          <w:rFonts w:ascii="Calibri" w:hAnsi="Calibri"/>
          <w:b/>
        </w:rPr>
      </w:pPr>
    </w:p>
    <w:p w14:paraId="296AEE4E" w14:textId="77777777" w:rsidR="009539D6" w:rsidRPr="003F2A0D" w:rsidRDefault="009539D6" w:rsidP="003F2A0D">
      <w:pPr>
        <w:rPr>
          <w:rFonts w:ascii="Calibri" w:hAnsi="Calibri"/>
        </w:rPr>
      </w:pPr>
      <w:r w:rsidRPr="003F2A0D">
        <w:rPr>
          <w:rFonts w:ascii="Calibri" w:hAnsi="Calibri"/>
        </w:rPr>
        <w:t>The board will review its policies on a schedule that calls for a review of necessary policies per month in order to keep up with changes dictated by state mandate and/or best practices</w:t>
      </w:r>
    </w:p>
    <w:p w14:paraId="0644FE61" w14:textId="77777777" w:rsidR="009539D6" w:rsidRPr="003F2A0D" w:rsidRDefault="009539D6" w:rsidP="003F2A0D">
      <w:pPr>
        <w:rPr>
          <w:rFonts w:ascii="Calibri" w:hAnsi="Calibri"/>
        </w:rPr>
      </w:pPr>
    </w:p>
    <w:p w14:paraId="1FDF9320" w14:textId="069B465A" w:rsidR="009539D6" w:rsidRPr="003F2A0D" w:rsidRDefault="009539D6" w:rsidP="003F2A0D">
      <w:pPr>
        <w:numPr>
          <w:ilvl w:val="0"/>
          <w:numId w:val="7"/>
        </w:numPr>
        <w:rPr>
          <w:rFonts w:ascii="Calibri" w:hAnsi="Calibri"/>
        </w:rPr>
      </w:pPr>
      <w:r w:rsidRPr="003F2A0D">
        <w:rPr>
          <w:rFonts w:ascii="Calibri" w:hAnsi="Calibri"/>
        </w:rPr>
        <w:t xml:space="preserve">The </w:t>
      </w:r>
      <w:r w:rsidR="000607BA">
        <w:rPr>
          <w:rFonts w:ascii="Calibri" w:hAnsi="Calibri"/>
        </w:rPr>
        <w:t xml:space="preserve">executive </w:t>
      </w:r>
      <w:r w:rsidRPr="003F2A0D">
        <w:rPr>
          <w:rFonts w:ascii="Calibri" w:hAnsi="Calibri"/>
        </w:rPr>
        <w:t>director and the board chair will review the previous year’s calendar of policy reviews and propose a schedule for the next year.</w:t>
      </w:r>
    </w:p>
    <w:p w14:paraId="5F1BFBD4" w14:textId="77777777" w:rsidR="009539D6" w:rsidRPr="003F2A0D" w:rsidRDefault="009539D6" w:rsidP="003F2A0D">
      <w:pPr>
        <w:rPr>
          <w:rFonts w:ascii="Calibri" w:hAnsi="Calibri"/>
        </w:rPr>
      </w:pPr>
    </w:p>
    <w:p w14:paraId="4F98DF9D" w14:textId="77777777" w:rsidR="009539D6" w:rsidRPr="003F2A0D" w:rsidRDefault="009539D6" w:rsidP="003F2A0D">
      <w:pPr>
        <w:rPr>
          <w:rFonts w:ascii="Calibri" w:hAnsi="Calibri"/>
          <w:b/>
        </w:rPr>
      </w:pPr>
      <w:r w:rsidRPr="003F2A0D">
        <w:rPr>
          <w:rFonts w:ascii="Calibri" w:hAnsi="Calibri"/>
          <w:b/>
        </w:rPr>
        <w:t>By-Laws</w:t>
      </w:r>
    </w:p>
    <w:p w14:paraId="36C75D95" w14:textId="77777777" w:rsidR="009539D6" w:rsidRPr="003F2A0D" w:rsidRDefault="009539D6" w:rsidP="003F2A0D">
      <w:pPr>
        <w:rPr>
          <w:rFonts w:ascii="Calibri" w:hAnsi="Calibri"/>
          <w:b/>
        </w:rPr>
      </w:pPr>
    </w:p>
    <w:p w14:paraId="195DE4EA" w14:textId="77777777" w:rsidR="009539D6" w:rsidRPr="003F2A0D" w:rsidRDefault="009539D6" w:rsidP="003F2A0D">
      <w:pPr>
        <w:numPr>
          <w:ilvl w:val="0"/>
          <w:numId w:val="8"/>
        </w:numPr>
        <w:rPr>
          <w:rFonts w:ascii="Calibri" w:hAnsi="Calibri"/>
        </w:rPr>
      </w:pPr>
      <w:r w:rsidRPr="003F2A0D">
        <w:rPr>
          <w:rFonts w:ascii="Calibri" w:hAnsi="Calibri"/>
        </w:rPr>
        <w:t xml:space="preserve">At least every three years, the board chair will review the by-laws to ensure that they are consistent with state mandated policies and best practice. </w:t>
      </w:r>
    </w:p>
    <w:p w14:paraId="422398EF" w14:textId="77777777" w:rsidR="009539D6" w:rsidRPr="003F2A0D" w:rsidRDefault="009539D6" w:rsidP="003F2A0D">
      <w:pPr>
        <w:rPr>
          <w:rFonts w:ascii="Calibri" w:hAnsi="Calibri"/>
        </w:rPr>
      </w:pPr>
    </w:p>
    <w:p w14:paraId="6AAEDDF1" w14:textId="77777777" w:rsidR="009539D6" w:rsidRPr="003F2A0D" w:rsidRDefault="009539D6" w:rsidP="003F2A0D">
      <w:pPr>
        <w:rPr>
          <w:rFonts w:ascii="Calibri" w:hAnsi="Calibri"/>
        </w:rPr>
      </w:pPr>
    </w:p>
    <w:p w14:paraId="51854D94" w14:textId="77777777" w:rsidR="009539D6" w:rsidRPr="003F2A0D" w:rsidRDefault="009539D6" w:rsidP="003F2A0D">
      <w:pPr>
        <w:rPr>
          <w:rFonts w:ascii="Calibri" w:hAnsi="Calibri"/>
        </w:rPr>
      </w:pPr>
      <w:r w:rsidRPr="003F2A0D">
        <w:rPr>
          <w:rFonts w:ascii="Calibri" w:hAnsi="Calibri"/>
        </w:rPr>
        <w:t>Adopted:  March 22, 2010</w:t>
      </w:r>
    </w:p>
    <w:p w14:paraId="01FDF73E" w14:textId="58C071A4" w:rsidR="009539D6" w:rsidRPr="003F2A0D" w:rsidRDefault="009539D6" w:rsidP="003F2A0D">
      <w:pPr>
        <w:tabs>
          <w:tab w:val="left" w:pos="4862"/>
        </w:tabs>
        <w:rPr>
          <w:rFonts w:ascii="Calibri" w:hAnsi="Calibri"/>
        </w:rPr>
      </w:pPr>
      <w:r w:rsidRPr="003F2A0D">
        <w:rPr>
          <w:rFonts w:ascii="Calibri" w:hAnsi="Calibri"/>
        </w:rPr>
        <w:t>Revised: January 28, 2013</w:t>
      </w:r>
      <w:r w:rsidR="003F2A0D" w:rsidRPr="003F2A0D">
        <w:rPr>
          <w:rFonts w:ascii="Calibri" w:hAnsi="Calibri"/>
        </w:rPr>
        <w:tab/>
      </w:r>
    </w:p>
    <w:p w14:paraId="0702BC26" w14:textId="77777777" w:rsidR="009539D6" w:rsidRPr="003F2A0D" w:rsidRDefault="009539D6" w:rsidP="003F2A0D">
      <w:pPr>
        <w:rPr>
          <w:rFonts w:ascii="Calibri" w:hAnsi="Calibri"/>
        </w:rPr>
      </w:pPr>
      <w:r w:rsidRPr="003F2A0D">
        <w:rPr>
          <w:rFonts w:ascii="Calibri" w:hAnsi="Calibri"/>
        </w:rPr>
        <w:t>Revised: September 10, 2014</w:t>
      </w:r>
    </w:p>
    <w:p w14:paraId="0EF8C13F" w14:textId="77777777" w:rsidR="009539D6" w:rsidRPr="003F2A0D" w:rsidRDefault="009539D6" w:rsidP="003F2A0D">
      <w:pPr>
        <w:rPr>
          <w:rFonts w:ascii="Calibri" w:hAnsi="Calibri"/>
        </w:rPr>
      </w:pPr>
      <w:r w:rsidRPr="003F2A0D">
        <w:rPr>
          <w:rFonts w:ascii="Calibri" w:hAnsi="Calibri"/>
        </w:rPr>
        <w:t>Revised:  January 18, 2017</w:t>
      </w:r>
    </w:p>
    <w:p w14:paraId="781A4446" w14:textId="77777777" w:rsidR="009539D6" w:rsidRDefault="009539D6" w:rsidP="003F2A0D">
      <w:pPr>
        <w:rPr>
          <w:rFonts w:ascii="Calibri" w:hAnsi="Calibri"/>
        </w:rPr>
      </w:pPr>
      <w:r w:rsidRPr="003F2A0D">
        <w:rPr>
          <w:rFonts w:ascii="Calibri" w:hAnsi="Calibri"/>
        </w:rPr>
        <w:t>Revised: May 18, 2021</w:t>
      </w:r>
    </w:p>
    <w:p w14:paraId="22BA1D71" w14:textId="0DE6AA63" w:rsidR="009539D6" w:rsidRDefault="00025866" w:rsidP="003F2A0D">
      <w:pPr>
        <w:rPr>
          <w:rFonts w:ascii="Calibri" w:hAnsi="Calibri"/>
        </w:rPr>
      </w:pPr>
      <w:r>
        <w:rPr>
          <w:rFonts w:ascii="Calibri" w:hAnsi="Calibri"/>
        </w:rPr>
        <w:t>Reviewed:  February 17, 2022</w:t>
      </w:r>
    </w:p>
    <w:p w14:paraId="65235A93" w14:textId="33C919DD" w:rsidR="000607BA" w:rsidRPr="000D7FF1" w:rsidRDefault="000607BA" w:rsidP="003F2A0D">
      <w:pPr>
        <w:rPr>
          <w:rFonts w:ascii="Calibri" w:hAnsi="Calibri"/>
        </w:rPr>
      </w:pPr>
      <w:r>
        <w:rPr>
          <w:rFonts w:ascii="Calibri" w:hAnsi="Calibri"/>
        </w:rPr>
        <w:t xml:space="preserve">Revised: </w:t>
      </w:r>
      <w:r w:rsidR="009B4137">
        <w:rPr>
          <w:rFonts w:ascii="Calibri" w:hAnsi="Calibri"/>
        </w:rPr>
        <w:t>March 1</w:t>
      </w:r>
      <w:r>
        <w:rPr>
          <w:rFonts w:ascii="Calibri" w:hAnsi="Calibri"/>
        </w:rPr>
        <w:t>, 2023</w:t>
      </w:r>
    </w:p>
    <w:p w14:paraId="10FEF18D" w14:textId="77777777" w:rsidR="00BC6221" w:rsidRDefault="00000000" w:rsidP="003F2A0D"/>
    <w:p w14:paraId="42F4B1CC" w14:textId="77777777" w:rsidR="003F2A0D" w:rsidRDefault="003F2A0D"/>
    <w:sectPr w:rsidR="003F2A0D" w:rsidSect="0062236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34B8" w14:textId="77777777" w:rsidR="00C7448D" w:rsidRDefault="00C7448D" w:rsidP="006F12EC">
      <w:r>
        <w:separator/>
      </w:r>
    </w:p>
  </w:endnote>
  <w:endnote w:type="continuationSeparator" w:id="0">
    <w:p w14:paraId="6FBB3C8A" w14:textId="77777777" w:rsidR="00C7448D" w:rsidRDefault="00C7448D" w:rsidP="006F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550973"/>
      <w:docPartObj>
        <w:docPartGallery w:val="Page Numbers (Bottom of Page)"/>
        <w:docPartUnique/>
      </w:docPartObj>
    </w:sdtPr>
    <w:sdtContent>
      <w:p w14:paraId="6403209C" w14:textId="0CDFC66E" w:rsidR="006F12EC" w:rsidRDefault="006F12EC" w:rsidP="00C20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0E8E3" w14:textId="77777777" w:rsidR="006F12EC" w:rsidRDefault="006F12EC" w:rsidP="006F12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650877"/>
      <w:docPartObj>
        <w:docPartGallery w:val="Page Numbers (Bottom of Page)"/>
        <w:docPartUnique/>
      </w:docPartObj>
    </w:sdtPr>
    <w:sdtContent>
      <w:p w14:paraId="23010046" w14:textId="139D2809" w:rsidR="006F12EC" w:rsidRDefault="006F12EC" w:rsidP="00C20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1613C4" w14:textId="77777777" w:rsidR="006F12EC" w:rsidRDefault="006F12EC" w:rsidP="006F12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4C13" w14:textId="77777777" w:rsidR="00C7448D" w:rsidRDefault="00C7448D" w:rsidP="006F12EC">
      <w:r>
        <w:separator/>
      </w:r>
    </w:p>
  </w:footnote>
  <w:footnote w:type="continuationSeparator" w:id="0">
    <w:p w14:paraId="46859F9B" w14:textId="77777777" w:rsidR="00C7448D" w:rsidRDefault="00C7448D" w:rsidP="006F1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4C9"/>
    <w:multiLevelType w:val="hybridMultilevel"/>
    <w:tmpl w:val="76F28894"/>
    <w:lvl w:ilvl="0" w:tplc="00010409">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ECA7EEE"/>
    <w:multiLevelType w:val="hybridMultilevel"/>
    <w:tmpl w:val="880490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AD1092"/>
    <w:multiLevelType w:val="hybridMultilevel"/>
    <w:tmpl w:val="A4D4EEE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7166A"/>
    <w:multiLevelType w:val="hybridMultilevel"/>
    <w:tmpl w:val="364AFFC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E91ABD"/>
    <w:multiLevelType w:val="hybridMultilevel"/>
    <w:tmpl w:val="F9166F7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093C68"/>
    <w:multiLevelType w:val="hybridMultilevel"/>
    <w:tmpl w:val="54686A3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752A39"/>
    <w:multiLevelType w:val="hybridMultilevel"/>
    <w:tmpl w:val="043EFE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683FA2"/>
    <w:multiLevelType w:val="hybridMultilevel"/>
    <w:tmpl w:val="BD782C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1324747674">
    <w:abstractNumId w:val="0"/>
  </w:num>
  <w:num w:numId="2" w16cid:durableId="615214693">
    <w:abstractNumId w:val="3"/>
  </w:num>
  <w:num w:numId="3" w16cid:durableId="1319728904">
    <w:abstractNumId w:val="7"/>
  </w:num>
  <w:num w:numId="4" w16cid:durableId="876703057">
    <w:abstractNumId w:val="6"/>
  </w:num>
  <w:num w:numId="5" w16cid:durableId="1265113439">
    <w:abstractNumId w:val="5"/>
  </w:num>
  <w:num w:numId="6" w16cid:durableId="845560512">
    <w:abstractNumId w:val="2"/>
  </w:num>
  <w:num w:numId="7" w16cid:durableId="1165361561">
    <w:abstractNumId w:val="4"/>
  </w:num>
  <w:num w:numId="8" w16cid:durableId="88919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D6"/>
    <w:rsid w:val="00025866"/>
    <w:rsid w:val="000607BA"/>
    <w:rsid w:val="00351ADD"/>
    <w:rsid w:val="003F2A0D"/>
    <w:rsid w:val="0057409C"/>
    <w:rsid w:val="006F12EC"/>
    <w:rsid w:val="007C1347"/>
    <w:rsid w:val="007D7B94"/>
    <w:rsid w:val="009539D6"/>
    <w:rsid w:val="009B4137"/>
    <w:rsid w:val="00A4693D"/>
    <w:rsid w:val="00AC6480"/>
    <w:rsid w:val="00AD00A7"/>
    <w:rsid w:val="00C7448D"/>
    <w:rsid w:val="00CB102D"/>
    <w:rsid w:val="00DC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4960F"/>
  <w15:chartTrackingRefBased/>
  <w15:docId w15:val="{81992D98-ED7E-5043-AC94-04E05E83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D6"/>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2EC"/>
    <w:pPr>
      <w:tabs>
        <w:tab w:val="center" w:pos="4680"/>
        <w:tab w:val="right" w:pos="9360"/>
      </w:tabs>
    </w:pPr>
  </w:style>
  <w:style w:type="character" w:customStyle="1" w:styleId="FooterChar">
    <w:name w:val="Footer Char"/>
    <w:basedOn w:val="DefaultParagraphFont"/>
    <w:link w:val="Footer"/>
    <w:uiPriority w:val="99"/>
    <w:rsid w:val="006F12EC"/>
    <w:rPr>
      <w:rFonts w:ascii="Garamond" w:eastAsia="Times New Roman" w:hAnsi="Garamond" w:cs="Times New Roman"/>
    </w:rPr>
  </w:style>
  <w:style w:type="character" w:styleId="PageNumber">
    <w:name w:val="page number"/>
    <w:basedOn w:val="DefaultParagraphFont"/>
    <w:uiPriority w:val="99"/>
    <w:semiHidden/>
    <w:unhideWhenUsed/>
    <w:rsid w:val="006F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Fisk</dc:creator>
  <cp:keywords/>
  <dc:description/>
  <cp:lastModifiedBy>Helen Fisk</cp:lastModifiedBy>
  <cp:revision>3</cp:revision>
  <cp:lastPrinted>2023-03-10T20:21:00Z</cp:lastPrinted>
  <dcterms:created xsi:type="dcterms:W3CDTF">2023-03-10T20:20:00Z</dcterms:created>
  <dcterms:modified xsi:type="dcterms:W3CDTF">2023-03-10T20:22:00Z</dcterms:modified>
</cp:coreProperties>
</file>